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  <w:t>20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  <w:t>20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  <w:t>年度天津市商务经济研究会科研课题指南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现代航运产业发展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战略研究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天津港保税区高质量发展研究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天津港保税区临港区域发展战略研究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天津市外资领域营造良好营商环境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-US" w:eastAsia="zh-CN"/>
        </w:rPr>
        <w:t>天津市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优化跨境贸易营商环境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天津市外贸企业经营现状分析及发展对策研究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-US" w:eastAsia="zh-CN"/>
        </w:rPr>
        <w:t>天津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外贸企业发力国内市场路径研究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天津市夜间经济发展现状、存在问题及对策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天津老字号创新发展研究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天津市旅游餐饮业创新经营策略研究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天津市与“一带一路”沿线国家双边贸易现状分析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大力发展天津市会展业措施研究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天津市出口跨境电商市场分析及发展策略研究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  <w:lang w:val="en"/>
        </w:rPr>
        <w:t>跨境电商与实体经济深度融合发展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天津市电子商务创新发展研究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天津市关务人才创新培养方式研究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天津</w:t>
      </w: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百货零售业数字化发展研究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中小商贸企业财务一体化平台建设问题研究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中小企业成本管理问题研究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z w:val="30"/>
          <w:szCs w:val="30"/>
        </w:rPr>
        <w:t>后疫情时代餐饮企业成本增效管理问题研究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AAE2"/>
    <w:multiLevelType w:val="singleLevel"/>
    <w:tmpl w:val="23D3AA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59DE"/>
    <w:rsid w:val="5DAB5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2020-07-28T03:31:00Z</dcterms:created>
  <dc:creator>蔡</dc:creator>
  <cp:lastModifiedBy>蔡</cp:lastModifiedBy>
  <dcterms:modified xsi:type="dcterms:W3CDTF">2020-07-28T03:46:12Z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