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640" w:lineRule="exact"/>
        <w:jc w:val="center"/>
        <w:rPr>
          <w:rFonts w:hint="eastAsia" w:ascii="方正小标宋简体" w:hAnsi="方正小标宋简体" w:eastAsia="方正小标宋简体" w:cs="方正小标宋简体"/>
          <w:sz w:val="44"/>
          <w:szCs w:val="44"/>
        </w:rPr>
      </w:pPr>
      <w:bookmarkStart w:id="0" w:name="_Toc470515970"/>
      <w:r>
        <w:rPr>
          <w:rFonts w:hint="eastAsia" w:ascii="方正小标宋简体" w:hAnsi="方正小标宋简体" w:eastAsia="方正小标宋简体" w:cs="方正小标宋简体"/>
          <w:sz w:val="44"/>
          <w:szCs w:val="44"/>
        </w:rPr>
        <w:t>天津市商务经济研究会科研项目管理办法</w:t>
      </w:r>
      <w:bookmarkEnd w:id="0"/>
    </w:p>
    <w:p>
      <w:pPr>
        <w:snapToGrid w:val="0"/>
        <w:spacing w:line="640" w:lineRule="exact"/>
        <w:rPr>
          <w:rFonts w:hint="eastAsia"/>
          <w:sz w:val="30"/>
          <w:szCs w:val="30"/>
        </w:rPr>
      </w:pPr>
      <w:r>
        <w:rPr>
          <w:rFonts w:hint="eastAsia"/>
          <w:sz w:val="30"/>
          <w:szCs w:val="30"/>
        </w:rPr>
        <w:t xml:space="preserve">                    </w:t>
      </w: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7</w:t>
      </w:r>
      <w:r>
        <w:rPr>
          <w:rFonts w:hint="eastAsia" w:ascii="方正小标宋简体" w:hAnsi="方正小标宋简体" w:eastAsia="方正小标宋简体" w:cs="方正小标宋简体"/>
          <w:sz w:val="44"/>
          <w:szCs w:val="44"/>
        </w:rPr>
        <w:t>月）</w:t>
      </w:r>
    </w:p>
    <w:p>
      <w:pPr>
        <w:snapToGrid w:val="0"/>
        <w:spacing w:line="640" w:lineRule="exact"/>
        <w:rPr>
          <w:rFonts w:hint="eastAsia"/>
          <w:sz w:val="30"/>
          <w:szCs w:val="30"/>
        </w:rPr>
      </w:pPr>
    </w:p>
    <w:p>
      <w:pPr>
        <w:pStyle w:val="8"/>
        <w:numPr>
          <w:ilvl w:val="0"/>
          <w:numId w:val="1"/>
        </w:numPr>
        <w:snapToGrid w:val="0"/>
        <w:spacing w:line="640" w:lineRule="exact"/>
        <w:ind w:firstLineChars="0"/>
        <w:jc w:val="center"/>
        <w:rPr>
          <w:rFonts w:ascii="Times New Roman" w:hAnsi="Times New Roman" w:eastAsia="黑体"/>
          <w:sz w:val="32"/>
          <w:szCs w:val="32"/>
        </w:rPr>
      </w:pPr>
      <w:r>
        <w:rPr>
          <w:rFonts w:ascii="Times New Roman" w:hAnsi="Times New Roman" w:eastAsia="黑体"/>
          <w:sz w:val="32"/>
          <w:szCs w:val="32"/>
        </w:rPr>
        <w:t>总 则</w:t>
      </w:r>
    </w:p>
    <w:p>
      <w:pPr>
        <w:pStyle w:val="8"/>
        <w:snapToGrid w:val="0"/>
        <w:spacing w:line="640" w:lineRule="exact"/>
        <w:ind w:left="1080" w:firstLine="0" w:firstLineChars="0"/>
        <w:rPr>
          <w:rFonts w:ascii="Times New Roman" w:hAnsi="Times New Roman"/>
          <w:sz w:val="30"/>
          <w:szCs w:val="30"/>
        </w:rPr>
      </w:pPr>
    </w:p>
    <w:p>
      <w:pPr>
        <w:snapToGrid w:val="0"/>
        <w:spacing w:line="64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第一条 </w:t>
      </w:r>
      <w:r>
        <w:rPr>
          <w:rFonts w:hint="eastAsia" w:ascii="仿宋" w:hAnsi="仿宋" w:eastAsia="仿宋" w:cs="仿宋"/>
          <w:sz w:val="32"/>
          <w:szCs w:val="32"/>
        </w:rPr>
        <w:t>为提高天津市商务经济研究会（以下简称研究会）管理和服务水平，规范研究会科研管理工作，有效发挥研究会科研项目对天津市商务系统工作的促进作用，特制定本办法。</w:t>
      </w:r>
    </w:p>
    <w:p>
      <w:pPr>
        <w:snapToGrid w:val="0"/>
        <w:spacing w:line="64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第二条</w:t>
      </w:r>
      <w:r>
        <w:rPr>
          <w:rFonts w:hint="eastAsia" w:ascii="仿宋" w:hAnsi="仿宋" w:eastAsia="仿宋" w:cs="仿宋"/>
          <w:sz w:val="32"/>
          <w:szCs w:val="32"/>
        </w:rPr>
        <w:t xml:space="preserve"> 研究会科研工作坚持深入贯彻落实习近平总书记系列重要讲话精神和治国理政新理念新思想新战略，以我市商务系统年度工作要点中的重大理论和实践问题作为主攻方向，解决实际问题，加强智库建设，培养理论人才，为党和政府决策服务，不断推进我市商务经济长期可持续发展。</w:t>
      </w:r>
    </w:p>
    <w:p>
      <w:pPr>
        <w:snapToGrid w:val="0"/>
        <w:spacing w:line="640" w:lineRule="exact"/>
        <w:ind w:firstLine="630" w:firstLineChars="196"/>
        <w:rPr>
          <w:rFonts w:hint="eastAsia" w:ascii="仿宋" w:hAnsi="仿宋" w:eastAsia="仿宋" w:cs="仿宋"/>
          <w:sz w:val="32"/>
          <w:szCs w:val="32"/>
        </w:rPr>
      </w:pPr>
      <w:r>
        <w:rPr>
          <w:rFonts w:hint="eastAsia" w:ascii="仿宋" w:hAnsi="仿宋" w:eastAsia="仿宋" w:cs="仿宋"/>
          <w:b/>
          <w:sz w:val="32"/>
          <w:szCs w:val="32"/>
        </w:rPr>
        <w:t>第三条</w:t>
      </w:r>
      <w:r>
        <w:rPr>
          <w:rFonts w:hint="eastAsia" w:ascii="仿宋" w:hAnsi="仿宋" w:eastAsia="仿宋" w:cs="仿宋"/>
          <w:sz w:val="32"/>
          <w:szCs w:val="32"/>
        </w:rPr>
        <w:t xml:space="preserve"> 研究会科研项目管理工作要坚持正确导向，科学管理；项目申报、评审、立项工作要坚持公开、公平、公正原则，严格按照项目课题指南自主申请、专家评审的工作流程，注重目标管理与过程管理相结合。</w:t>
      </w:r>
    </w:p>
    <w:p>
      <w:pPr>
        <w:snapToGrid w:val="0"/>
        <w:spacing w:line="640" w:lineRule="exact"/>
        <w:ind w:firstLine="630" w:firstLineChars="196"/>
        <w:rPr>
          <w:rFonts w:hint="eastAsia" w:ascii="仿宋" w:hAnsi="仿宋" w:eastAsia="仿宋" w:cs="仿宋"/>
          <w:sz w:val="32"/>
          <w:szCs w:val="32"/>
        </w:rPr>
      </w:pPr>
      <w:r>
        <w:rPr>
          <w:rFonts w:hint="eastAsia" w:ascii="仿宋" w:hAnsi="仿宋" w:eastAsia="仿宋" w:cs="仿宋"/>
          <w:b/>
          <w:sz w:val="32"/>
          <w:szCs w:val="32"/>
        </w:rPr>
        <w:t>第四条</w:t>
      </w:r>
      <w:r>
        <w:rPr>
          <w:rFonts w:hint="eastAsia" w:ascii="仿宋" w:hAnsi="仿宋" w:eastAsia="仿宋" w:cs="仿宋"/>
          <w:sz w:val="32"/>
          <w:szCs w:val="32"/>
        </w:rPr>
        <w:t xml:space="preserve"> 研究会科研项目为年度项目，分为重点项目、一般项目和委托项目等。面向全市大中专院校和研究会会员单位，公平竞争，择优立项。部分重要研究课题，以研究会特别委托方式单独立项。</w:t>
      </w:r>
    </w:p>
    <w:p>
      <w:pPr>
        <w:snapToGrid w:val="0"/>
        <w:spacing w:line="640" w:lineRule="exact"/>
        <w:ind w:firstLine="630" w:firstLineChars="196"/>
        <w:rPr>
          <w:rFonts w:hint="eastAsia" w:ascii="仿宋" w:hAnsi="仿宋" w:eastAsia="仿宋" w:cs="仿宋"/>
          <w:sz w:val="32"/>
          <w:szCs w:val="32"/>
        </w:rPr>
      </w:pPr>
      <w:r>
        <w:rPr>
          <w:rFonts w:hint="eastAsia" w:ascii="仿宋" w:hAnsi="仿宋" w:eastAsia="仿宋" w:cs="仿宋"/>
          <w:b/>
          <w:sz w:val="32"/>
          <w:szCs w:val="32"/>
        </w:rPr>
        <w:t>第五条</w:t>
      </w:r>
      <w:r>
        <w:rPr>
          <w:rFonts w:hint="eastAsia" w:ascii="仿宋" w:hAnsi="仿宋" w:eastAsia="仿宋" w:cs="仿宋"/>
          <w:sz w:val="32"/>
          <w:szCs w:val="32"/>
        </w:rPr>
        <w:t xml:space="preserve"> 研究会科研项目课题指南由研究会组织拟定发布。</w:t>
      </w:r>
    </w:p>
    <w:p>
      <w:pPr>
        <w:pStyle w:val="8"/>
        <w:numPr>
          <w:ilvl w:val="0"/>
          <w:numId w:val="1"/>
        </w:numPr>
        <w:snapToGrid w:val="0"/>
        <w:spacing w:line="640" w:lineRule="exact"/>
        <w:ind w:firstLineChars="0"/>
        <w:jc w:val="center"/>
        <w:rPr>
          <w:rFonts w:ascii="Times New Roman" w:hAnsi="Times New Roman" w:eastAsia="黑体"/>
          <w:sz w:val="32"/>
          <w:szCs w:val="32"/>
        </w:rPr>
      </w:pPr>
      <w:r>
        <w:rPr>
          <w:rFonts w:ascii="Times New Roman" w:hAnsi="Times New Roman" w:eastAsia="黑体"/>
          <w:sz w:val="32"/>
          <w:szCs w:val="32"/>
        </w:rPr>
        <w:t>申报和评审</w:t>
      </w:r>
    </w:p>
    <w:p>
      <w:pPr>
        <w:pStyle w:val="5"/>
        <w:snapToGrid w:val="0"/>
        <w:spacing w:before="0" w:beforeAutospacing="0" w:after="0" w:afterAutospacing="0" w:line="640" w:lineRule="exact"/>
        <w:ind w:firstLine="630" w:firstLineChars="196"/>
        <w:rPr>
          <w:rFonts w:hint="eastAsia" w:ascii="仿宋" w:hAnsi="仿宋" w:eastAsia="仿宋" w:cs="仿宋"/>
          <w:kern w:val="2"/>
          <w:sz w:val="32"/>
          <w:szCs w:val="32"/>
        </w:rPr>
      </w:pPr>
      <w:r>
        <w:rPr>
          <w:rFonts w:hint="eastAsia" w:ascii="仿宋" w:hAnsi="仿宋" w:eastAsia="仿宋" w:cs="仿宋"/>
          <w:b/>
          <w:kern w:val="2"/>
          <w:sz w:val="32"/>
          <w:szCs w:val="32"/>
        </w:rPr>
        <w:t>第六条</w:t>
      </w:r>
      <w:r>
        <w:rPr>
          <w:rFonts w:hint="eastAsia" w:ascii="仿宋" w:hAnsi="仿宋" w:eastAsia="仿宋" w:cs="仿宋"/>
          <w:kern w:val="2"/>
          <w:sz w:val="32"/>
          <w:szCs w:val="32"/>
        </w:rPr>
        <w:t xml:space="preserve"> 天津地区</w:t>
      </w:r>
      <w:r>
        <w:rPr>
          <w:rFonts w:hint="eastAsia" w:ascii="仿宋" w:hAnsi="仿宋" w:eastAsia="仿宋" w:cs="仿宋"/>
          <w:sz w:val="32"/>
          <w:szCs w:val="32"/>
        </w:rPr>
        <w:t>大中专</w:t>
      </w:r>
      <w:r>
        <w:rPr>
          <w:rFonts w:hint="eastAsia" w:ascii="仿宋" w:hAnsi="仿宋" w:eastAsia="仿宋" w:cs="仿宋"/>
          <w:kern w:val="2"/>
          <w:sz w:val="32"/>
          <w:szCs w:val="32"/>
        </w:rPr>
        <w:t>院校以及研究会会员单位，作为研究会科研项目申请和管理的责任单位，负责承担科研信誉保证并负责本单位项目申报工作的组织与审核。</w:t>
      </w:r>
    </w:p>
    <w:p>
      <w:pPr>
        <w:pStyle w:val="5"/>
        <w:snapToGrid w:val="0"/>
        <w:spacing w:before="0" w:beforeAutospacing="0" w:after="0" w:afterAutospacing="0" w:line="640" w:lineRule="exact"/>
        <w:ind w:firstLine="630" w:firstLineChars="196"/>
        <w:jc w:val="both"/>
        <w:rPr>
          <w:rFonts w:hint="eastAsia" w:ascii="仿宋" w:hAnsi="仿宋" w:eastAsia="仿宋" w:cs="仿宋"/>
          <w:kern w:val="2"/>
          <w:sz w:val="32"/>
          <w:szCs w:val="32"/>
        </w:rPr>
      </w:pPr>
      <w:r>
        <w:rPr>
          <w:rFonts w:hint="eastAsia" w:ascii="仿宋" w:hAnsi="仿宋" w:eastAsia="仿宋" w:cs="仿宋"/>
          <w:b/>
          <w:kern w:val="2"/>
          <w:sz w:val="32"/>
          <w:szCs w:val="32"/>
        </w:rPr>
        <w:t>第七条</w:t>
      </w:r>
      <w:bookmarkStart w:id="1" w:name="OLE_LINK3"/>
      <w:bookmarkStart w:id="2" w:name="OLE_LINK4"/>
      <w:r>
        <w:rPr>
          <w:rFonts w:hint="eastAsia" w:ascii="仿宋" w:hAnsi="仿宋" w:eastAsia="仿宋" w:cs="仿宋"/>
          <w:b/>
          <w:kern w:val="2"/>
          <w:sz w:val="32"/>
          <w:szCs w:val="32"/>
        </w:rPr>
        <w:t xml:space="preserve"> </w:t>
      </w:r>
      <w:r>
        <w:rPr>
          <w:rFonts w:hint="eastAsia" w:ascii="仿宋" w:hAnsi="仿宋" w:eastAsia="仿宋" w:cs="仿宋"/>
          <w:kern w:val="2"/>
          <w:sz w:val="32"/>
          <w:szCs w:val="32"/>
        </w:rPr>
        <w:t>研究会科研项目</w:t>
      </w:r>
      <w:bookmarkEnd w:id="1"/>
      <w:bookmarkEnd w:id="2"/>
      <w:r>
        <w:rPr>
          <w:rFonts w:hint="eastAsia" w:ascii="仿宋" w:hAnsi="仿宋" w:eastAsia="仿宋" w:cs="仿宋"/>
          <w:kern w:val="2"/>
          <w:sz w:val="32"/>
          <w:szCs w:val="32"/>
        </w:rPr>
        <w:t>自课题指南发布之日起开始受理申报，期限一般为一个月。申报单位或个人，应先向本单位提出申请，经初审后，统一报研究会。多单位合作项目由项目负责人所在单位负责初审和申报。</w:t>
      </w:r>
    </w:p>
    <w:p>
      <w:pPr>
        <w:snapToGrid w:val="0"/>
        <w:spacing w:line="640" w:lineRule="exact"/>
        <w:ind w:firstLine="630" w:firstLineChars="196"/>
        <w:rPr>
          <w:rFonts w:hint="eastAsia" w:ascii="仿宋" w:hAnsi="仿宋" w:eastAsia="仿宋" w:cs="仿宋"/>
          <w:sz w:val="32"/>
          <w:szCs w:val="32"/>
        </w:rPr>
      </w:pPr>
      <w:r>
        <w:rPr>
          <w:rFonts w:hint="eastAsia" w:ascii="仿宋" w:hAnsi="仿宋" w:eastAsia="仿宋" w:cs="仿宋"/>
          <w:b/>
          <w:sz w:val="32"/>
          <w:szCs w:val="32"/>
        </w:rPr>
        <w:t>第八条</w:t>
      </w:r>
      <w:r>
        <w:rPr>
          <w:rFonts w:hint="eastAsia" w:ascii="仿宋" w:hAnsi="仿宋" w:eastAsia="仿宋" w:cs="仿宋"/>
          <w:sz w:val="32"/>
          <w:szCs w:val="32"/>
        </w:rPr>
        <w:t xml:space="preserve"> 申请研究会科研项目的负责人应具备以下条件：</w:t>
      </w:r>
    </w:p>
    <w:p>
      <w:pPr>
        <w:pStyle w:val="5"/>
        <w:snapToGrid w:val="0"/>
        <w:spacing w:before="0" w:beforeAutospacing="0" w:after="0" w:afterAutospacing="0" w:line="640" w:lineRule="exact"/>
        <w:rPr>
          <w:rFonts w:hint="eastAsia" w:ascii="仿宋" w:hAnsi="仿宋" w:eastAsia="仿宋" w:cs="仿宋"/>
          <w:kern w:val="2"/>
          <w:sz w:val="32"/>
          <w:szCs w:val="32"/>
        </w:rPr>
      </w:pPr>
      <w:r>
        <w:rPr>
          <w:rFonts w:hint="eastAsia" w:ascii="仿宋" w:hAnsi="仿宋" w:eastAsia="仿宋" w:cs="仿宋"/>
          <w:kern w:val="2"/>
          <w:sz w:val="32"/>
          <w:szCs w:val="32"/>
        </w:rPr>
        <w:t xml:space="preserve">    1.遵守中华人民共和国宪法和法律，坚决拥护中国共产党。</w:t>
      </w:r>
    </w:p>
    <w:p>
      <w:pPr>
        <w:pStyle w:val="5"/>
        <w:snapToGrid w:val="0"/>
        <w:spacing w:before="0" w:beforeAutospacing="0" w:after="0" w:afterAutospacing="0" w:line="640" w:lineRule="exact"/>
        <w:rPr>
          <w:rFonts w:hint="eastAsia" w:ascii="仿宋" w:hAnsi="仿宋" w:eastAsia="仿宋" w:cs="仿宋"/>
          <w:color w:val="000000"/>
          <w:kern w:val="2"/>
          <w:sz w:val="32"/>
          <w:szCs w:val="32"/>
        </w:rPr>
      </w:pPr>
      <w:r>
        <w:rPr>
          <w:rFonts w:hint="eastAsia" w:ascii="仿宋" w:hAnsi="仿宋" w:eastAsia="仿宋" w:cs="仿宋"/>
          <w:kern w:val="2"/>
          <w:sz w:val="32"/>
          <w:szCs w:val="32"/>
        </w:rPr>
        <w:t xml:space="preserve"> </w:t>
      </w:r>
      <w:r>
        <w:rPr>
          <w:rFonts w:hint="eastAsia" w:ascii="仿宋" w:hAnsi="仿宋" w:eastAsia="仿宋" w:cs="仿宋"/>
          <w:color w:val="000000"/>
          <w:kern w:val="2"/>
          <w:sz w:val="32"/>
          <w:szCs w:val="32"/>
        </w:rPr>
        <w:t xml:space="preserve">   2</w:t>
      </w:r>
      <w:r>
        <w:rPr>
          <w:rFonts w:hint="eastAsia" w:ascii="仿宋" w:hAnsi="仿宋" w:eastAsia="仿宋" w:cs="仿宋"/>
          <w:kern w:val="2"/>
          <w:sz w:val="32"/>
          <w:szCs w:val="32"/>
        </w:rPr>
        <w:t>.</w:t>
      </w:r>
      <w:r>
        <w:rPr>
          <w:rFonts w:hint="eastAsia" w:ascii="仿宋" w:hAnsi="仿宋" w:eastAsia="仿宋" w:cs="仿宋"/>
          <w:color w:val="000000"/>
          <w:kern w:val="2"/>
          <w:sz w:val="32"/>
          <w:szCs w:val="32"/>
        </w:rPr>
        <w:t>具有独立研究和组织研究的能力，能够承担实质性研究工作。</w:t>
      </w:r>
    </w:p>
    <w:p>
      <w:pPr>
        <w:snapToGrid w:val="0"/>
        <w:spacing w:line="640" w:lineRule="exact"/>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3</w:t>
      </w:r>
      <w:r>
        <w:rPr>
          <w:rFonts w:hint="eastAsia" w:ascii="仿宋" w:hAnsi="仿宋" w:eastAsia="仿宋" w:cs="仿宋"/>
          <w:sz w:val="32"/>
          <w:szCs w:val="32"/>
        </w:rPr>
        <w:t>.</w:t>
      </w:r>
      <w:r>
        <w:rPr>
          <w:rFonts w:hint="eastAsia" w:ascii="仿宋" w:hAnsi="仿宋" w:eastAsia="仿宋" w:cs="仿宋"/>
          <w:color w:val="000000"/>
          <w:sz w:val="32"/>
          <w:szCs w:val="32"/>
        </w:rPr>
        <w:t>原则上具有中级以上专业技术职务或者硕士学位。</w:t>
      </w:r>
    </w:p>
    <w:p>
      <w:pPr>
        <w:spacing w:line="640" w:lineRule="exact"/>
        <w:ind w:firstLine="573"/>
        <w:rPr>
          <w:rFonts w:hint="eastAsia" w:ascii="仿宋" w:hAnsi="仿宋" w:eastAsia="仿宋" w:cs="仿宋"/>
          <w:sz w:val="32"/>
          <w:szCs w:val="32"/>
        </w:rPr>
      </w:pPr>
      <w:r>
        <w:rPr>
          <w:rFonts w:hint="eastAsia" w:ascii="仿宋" w:hAnsi="仿宋" w:eastAsia="仿宋" w:cs="仿宋"/>
          <w:sz w:val="32"/>
          <w:szCs w:val="32"/>
        </w:rPr>
        <w:t>4.项目申请人只能同时申报研究会的一个项目。</w:t>
      </w:r>
    </w:p>
    <w:p>
      <w:pPr>
        <w:spacing w:line="640" w:lineRule="exact"/>
        <w:ind w:firstLine="573"/>
        <w:rPr>
          <w:rFonts w:hint="eastAsia" w:ascii="仿宋" w:hAnsi="仿宋" w:eastAsia="仿宋" w:cs="仿宋"/>
          <w:sz w:val="32"/>
          <w:szCs w:val="32"/>
        </w:rPr>
      </w:pPr>
      <w:r>
        <w:rPr>
          <w:rFonts w:hint="eastAsia" w:ascii="仿宋" w:hAnsi="仿宋" w:eastAsia="仿宋" w:cs="仿宋"/>
          <w:sz w:val="32"/>
          <w:szCs w:val="32"/>
        </w:rPr>
        <w:t>5.一个项目只确定一名负责人。项目研究实行项目负责人责任制，项目负责人必须承担实质性研究任务并具有组织指导整个科研工作的能力。</w:t>
      </w:r>
    </w:p>
    <w:p>
      <w:pPr>
        <w:snapToGrid w:val="0"/>
        <w:spacing w:line="640" w:lineRule="exact"/>
        <w:ind w:firstLine="630" w:firstLineChars="196"/>
        <w:rPr>
          <w:rFonts w:hint="eastAsia" w:ascii="仿宋" w:hAnsi="仿宋" w:eastAsia="仿宋" w:cs="仿宋"/>
          <w:sz w:val="32"/>
          <w:szCs w:val="32"/>
        </w:rPr>
      </w:pPr>
      <w:r>
        <w:rPr>
          <w:rFonts w:hint="eastAsia" w:ascii="仿宋" w:hAnsi="仿宋" w:eastAsia="仿宋" w:cs="仿宋"/>
          <w:b/>
          <w:sz w:val="32"/>
          <w:szCs w:val="32"/>
        </w:rPr>
        <w:t>第九条</w:t>
      </w:r>
      <w:r>
        <w:rPr>
          <w:rFonts w:hint="eastAsia" w:ascii="仿宋" w:hAnsi="仿宋" w:eastAsia="仿宋" w:cs="仿宋"/>
          <w:sz w:val="32"/>
          <w:szCs w:val="32"/>
        </w:rPr>
        <w:t xml:space="preserve"> 申报研究会研究项目，要按照申报通知的要求，依据课题指南拟定研究选题，题目也可以自拟。</w:t>
      </w:r>
    </w:p>
    <w:p>
      <w:pPr>
        <w:pStyle w:val="5"/>
        <w:snapToGrid w:val="0"/>
        <w:spacing w:before="0" w:beforeAutospacing="0" w:after="0" w:afterAutospacing="0" w:line="640" w:lineRule="exact"/>
        <w:ind w:firstLine="630" w:firstLineChars="196"/>
        <w:rPr>
          <w:rFonts w:hint="eastAsia" w:ascii="仿宋" w:hAnsi="仿宋" w:eastAsia="仿宋" w:cs="仿宋"/>
          <w:kern w:val="2"/>
          <w:sz w:val="32"/>
          <w:szCs w:val="32"/>
        </w:rPr>
      </w:pPr>
      <w:r>
        <w:rPr>
          <w:rFonts w:hint="eastAsia" w:ascii="仿宋" w:hAnsi="仿宋" w:eastAsia="仿宋" w:cs="仿宋"/>
          <w:b/>
          <w:kern w:val="2"/>
          <w:sz w:val="32"/>
          <w:szCs w:val="32"/>
        </w:rPr>
        <w:t>第十条</w:t>
      </w:r>
      <w:r>
        <w:rPr>
          <w:rFonts w:hint="eastAsia" w:ascii="仿宋" w:hAnsi="仿宋" w:eastAsia="仿宋" w:cs="仿宋"/>
          <w:kern w:val="2"/>
          <w:sz w:val="32"/>
          <w:szCs w:val="32"/>
        </w:rPr>
        <w:t xml:space="preserve"> 申请人需如实填写《天津商务经济研究会科研项目申请表 评审书》</w:t>
      </w:r>
      <w:r>
        <w:rPr>
          <w:rFonts w:hint="eastAsia" w:ascii="仿宋" w:hAnsi="仿宋" w:eastAsia="仿宋" w:cs="仿宋"/>
          <w:sz w:val="32"/>
          <w:szCs w:val="32"/>
        </w:rPr>
        <w:t>（以下简称《项目申请表》）</w:t>
      </w:r>
      <w:r>
        <w:rPr>
          <w:rFonts w:hint="eastAsia" w:ascii="仿宋" w:hAnsi="仿宋" w:eastAsia="仿宋" w:cs="仿宋"/>
          <w:kern w:val="2"/>
          <w:sz w:val="32"/>
          <w:szCs w:val="32"/>
        </w:rPr>
        <w:t>，并按规定时间送所在单位审核，签署意见。各单位需承诺项目的管理任务及信誉保证。</w:t>
      </w:r>
    </w:p>
    <w:p>
      <w:pPr>
        <w:snapToGrid w:val="0"/>
        <w:spacing w:line="640" w:lineRule="exact"/>
        <w:ind w:firstLine="630" w:firstLineChars="196"/>
        <w:jc w:val="left"/>
        <w:rPr>
          <w:rFonts w:hint="eastAsia" w:ascii="仿宋" w:hAnsi="仿宋" w:eastAsia="仿宋" w:cs="仿宋"/>
          <w:sz w:val="32"/>
          <w:szCs w:val="32"/>
        </w:rPr>
      </w:pPr>
      <w:r>
        <w:rPr>
          <w:rFonts w:hint="eastAsia" w:ascii="仿宋" w:hAnsi="仿宋" w:eastAsia="仿宋" w:cs="仿宋"/>
          <w:b/>
          <w:sz w:val="32"/>
          <w:szCs w:val="32"/>
        </w:rPr>
        <w:t>第十一条</w:t>
      </w:r>
      <w:r>
        <w:rPr>
          <w:rFonts w:hint="eastAsia" w:ascii="仿宋" w:hAnsi="仿宋" w:eastAsia="仿宋" w:cs="仿宋"/>
          <w:sz w:val="32"/>
          <w:szCs w:val="32"/>
        </w:rPr>
        <w:t xml:space="preserve"> 研究会负责审核《项目申请表》和申请人所在单位意见。对于不符合本办法规定条件的，或者不符合申报通知要求的，不予受理。</w:t>
      </w:r>
    </w:p>
    <w:p>
      <w:pPr>
        <w:snapToGrid w:val="0"/>
        <w:spacing w:line="640" w:lineRule="exact"/>
        <w:ind w:firstLine="630" w:firstLineChars="196"/>
        <w:rPr>
          <w:rFonts w:hint="eastAsia" w:ascii="仿宋" w:hAnsi="仿宋" w:eastAsia="仿宋" w:cs="仿宋"/>
          <w:sz w:val="32"/>
          <w:szCs w:val="32"/>
        </w:rPr>
      </w:pPr>
      <w:r>
        <w:rPr>
          <w:rFonts w:hint="eastAsia" w:ascii="仿宋" w:hAnsi="仿宋" w:eastAsia="仿宋" w:cs="仿宋"/>
          <w:b/>
          <w:bCs/>
          <w:sz w:val="32"/>
          <w:szCs w:val="32"/>
        </w:rPr>
        <w:t xml:space="preserve">第十二条 </w:t>
      </w:r>
      <w:r>
        <w:rPr>
          <w:rFonts w:hint="eastAsia" w:ascii="仿宋" w:hAnsi="仿宋" w:eastAsia="仿宋" w:cs="仿宋"/>
          <w:sz w:val="32"/>
          <w:szCs w:val="32"/>
        </w:rPr>
        <w:t>研究会负责组织研究项目评审，实行同行专家评审制。采用会议评审与通讯评审相结合的方式。</w:t>
      </w:r>
    </w:p>
    <w:p>
      <w:pPr>
        <w:snapToGrid w:val="0"/>
        <w:spacing w:line="640" w:lineRule="exact"/>
        <w:ind w:firstLine="630" w:firstLineChars="196"/>
        <w:rPr>
          <w:rFonts w:hint="eastAsia" w:ascii="仿宋" w:hAnsi="仿宋" w:eastAsia="仿宋" w:cs="仿宋"/>
          <w:sz w:val="32"/>
          <w:szCs w:val="32"/>
        </w:rPr>
      </w:pPr>
      <w:r>
        <w:rPr>
          <w:rFonts w:hint="eastAsia" w:ascii="仿宋" w:hAnsi="仿宋" w:eastAsia="仿宋" w:cs="仿宋"/>
          <w:b/>
          <w:sz w:val="32"/>
          <w:szCs w:val="32"/>
        </w:rPr>
        <w:t>第十三条</w:t>
      </w:r>
      <w:r>
        <w:rPr>
          <w:rFonts w:hint="eastAsia" w:ascii="仿宋" w:hAnsi="仿宋" w:eastAsia="仿宋" w:cs="仿宋"/>
          <w:b/>
          <w:color w:val="FF0000"/>
          <w:sz w:val="32"/>
          <w:szCs w:val="32"/>
        </w:rPr>
        <w:t xml:space="preserve"> </w:t>
      </w:r>
      <w:r>
        <w:rPr>
          <w:rFonts w:hint="eastAsia" w:ascii="仿宋" w:hAnsi="仿宋" w:eastAsia="仿宋" w:cs="仿宋"/>
          <w:color w:val="000000"/>
          <w:sz w:val="32"/>
          <w:szCs w:val="32"/>
        </w:rPr>
        <w:t>评审专家应具有高级专业技术职务或企业高级管理职务，思想作风正派、有较高学术水平或专业实践管理经验。</w:t>
      </w:r>
    </w:p>
    <w:p>
      <w:pPr>
        <w:snapToGrid w:val="0"/>
        <w:spacing w:line="640" w:lineRule="exact"/>
        <w:ind w:firstLine="643" w:firstLineChars="200"/>
        <w:rPr>
          <w:rFonts w:hint="default" w:ascii="仿宋" w:hAnsi="仿宋" w:eastAsia="仿宋" w:cs="仿宋"/>
          <w:sz w:val="32"/>
          <w:szCs w:val="32"/>
          <w:lang w:val="en-US" w:eastAsia="zh-CN"/>
        </w:rPr>
      </w:pPr>
      <w:r>
        <w:rPr>
          <w:rFonts w:hint="eastAsia" w:ascii="仿宋" w:hAnsi="仿宋" w:eastAsia="仿宋" w:cs="仿宋"/>
          <w:b/>
          <w:sz w:val="32"/>
          <w:szCs w:val="32"/>
        </w:rPr>
        <w:t>第十四条</w:t>
      </w:r>
      <w:r>
        <w:rPr>
          <w:rFonts w:hint="eastAsia" w:ascii="仿宋" w:hAnsi="仿宋" w:eastAsia="仿宋" w:cs="仿宋"/>
          <w:sz w:val="32"/>
          <w:szCs w:val="32"/>
        </w:rPr>
        <w:t xml:space="preserve"> 研究会按照立项结果向项目负责人所在单位下达立项通知书。立项时间自立项通知书下达之日算起，研究周期一般为一年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最短研究周期不得低于8个月。</w:t>
      </w:r>
    </w:p>
    <w:p>
      <w:pPr>
        <w:snapToGrid w:val="0"/>
        <w:spacing w:line="64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第十五条 </w:t>
      </w:r>
      <w:r>
        <w:rPr>
          <w:rFonts w:hint="eastAsia" w:ascii="仿宋" w:hAnsi="仿宋" w:eastAsia="仿宋" w:cs="仿宋"/>
          <w:sz w:val="32"/>
          <w:szCs w:val="32"/>
        </w:rPr>
        <w:t>研究会科研项目研究经费的管理和使用须严格遵守《天津市商务经济研究会专项资金管理办法》。</w:t>
      </w:r>
    </w:p>
    <w:p>
      <w:pPr>
        <w:snapToGrid w:val="0"/>
        <w:spacing w:line="64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第十六条</w:t>
      </w:r>
      <w:r>
        <w:rPr>
          <w:rFonts w:hint="eastAsia" w:ascii="仿宋" w:hAnsi="仿宋" w:eastAsia="仿宋" w:cs="仿宋"/>
          <w:sz w:val="32"/>
          <w:szCs w:val="32"/>
        </w:rPr>
        <w:t xml:space="preserve"> 项目负责人在接到立项通知之日起30日内按批准的资助金额及《天津市商务经济研究会专项资金管理办法》编制项目经费预算，由责任单位审核后，统一报送研究会。无特殊情况，逾期视为自动放弃资助。</w:t>
      </w:r>
    </w:p>
    <w:p>
      <w:pPr>
        <w:pStyle w:val="8"/>
        <w:numPr>
          <w:ilvl w:val="0"/>
          <w:numId w:val="1"/>
        </w:numPr>
        <w:snapToGrid w:val="0"/>
        <w:spacing w:line="640" w:lineRule="exact"/>
        <w:ind w:firstLineChars="0"/>
        <w:jc w:val="center"/>
        <w:rPr>
          <w:rFonts w:ascii="Times New Roman" w:hAnsi="Times New Roman" w:eastAsia="黑体"/>
          <w:sz w:val="32"/>
          <w:szCs w:val="32"/>
        </w:rPr>
      </w:pPr>
      <w:r>
        <w:rPr>
          <w:rFonts w:ascii="Times New Roman" w:hAnsi="Times New Roman" w:eastAsia="黑体"/>
          <w:sz w:val="32"/>
          <w:szCs w:val="32"/>
        </w:rPr>
        <w:t>项目中期管理</w:t>
      </w:r>
    </w:p>
    <w:p>
      <w:pPr>
        <w:pStyle w:val="3"/>
        <w:snapToGrid w:val="0"/>
        <w:spacing w:line="640" w:lineRule="exact"/>
        <w:ind w:firstLine="630" w:firstLineChars="196"/>
        <w:jc w:val="both"/>
        <w:rPr>
          <w:rFonts w:hint="eastAsia" w:ascii="仿宋" w:hAnsi="仿宋" w:eastAsia="仿宋" w:cs="仿宋"/>
          <w:kern w:val="2"/>
          <w:sz w:val="32"/>
          <w:szCs w:val="32"/>
        </w:rPr>
      </w:pPr>
      <w:r>
        <w:rPr>
          <w:rFonts w:hint="eastAsia" w:ascii="仿宋" w:hAnsi="仿宋" w:eastAsia="仿宋" w:cs="仿宋"/>
          <w:b/>
          <w:kern w:val="2"/>
          <w:sz w:val="32"/>
          <w:szCs w:val="32"/>
        </w:rPr>
        <w:t xml:space="preserve">第十七条 </w:t>
      </w:r>
      <w:r>
        <w:rPr>
          <w:rFonts w:hint="eastAsia" w:ascii="仿宋" w:hAnsi="仿宋" w:eastAsia="仿宋" w:cs="仿宋"/>
          <w:kern w:val="2"/>
          <w:sz w:val="32"/>
          <w:szCs w:val="32"/>
        </w:rPr>
        <w:t>研究会科研项目实行中期检查，</w:t>
      </w:r>
      <w:r>
        <w:rPr>
          <w:rFonts w:hint="eastAsia" w:ascii="仿宋" w:hAnsi="仿宋" w:eastAsia="仿宋" w:cs="仿宋"/>
          <w:kern w:val="2"/>
          <w:sz w:val="32"/>
          <w:szCs w:val="32"/>
          <w:lang w:val="en-US" w:eastAsia="zh-CN"/>
        </w:rPr>
        <w:t>中期检查由所在单位科研处组织实施，</w:t>
      </w:r>
      <w:r>
        <w:rPr>
          <w:rFonts w:hint="eastAsia" w:ascii="仿宋" w:hAnsi="仿宋" w:eastAsia="仿宋" w:cs="仿宋"/>
          <w:kern w:val="2"/>
          <w:sz w:val="32"/>
          <w:szCs w:val="32"/>
        </w:rPr>
        <w:t>检查项目的研究进度、项目阶段性成果和经费使用情况。</w:t>
      </w:r>
    </w:p>
    <w:p>
      <w:pPr>
        <w:snapToGrid w:val="0"/>
        <w:spacing w:line="640" w:lineRule="exact"/>
        <w:ind w:firstLine="630" w:firstLineChars="196"/>
        <w:rPr>
          <w:rFonts w:hint="eastAsia" w:ascii="仿宋" w:hAnsi="仿宋" w:eastAsia="仿宋" w:cs="仿宋"/>
          <w:sz w:val="32"/>
          <w:szCs w:val="32"/>
        </w:rPr>
      </w:pPr>
      <w:r>
        <w:rPr>
          <w:rFonts w:hint="eastAsia" w:ascii="仿宋" w:hAnsi="仿宋" w:eastAsia="仿宋" w:cs="仿宋"/>
          <w:b/>
          <w:sz w:val="32"/>
          <w:szCs w:val="32"/>
        </w:rPr>
        <w:t>第十八条</w:t>
      </w:r>
      <w:r>
        <w:rPr>
          <w:rFonts w:hint="eastAsia" w:ascii="仿宋" w:hAnsi="仿宋" w:eastAsia="仿宋" w:cs="仿宋"/>
          <w:sz w:val="32"/>
          <w:szCs w:val="32"/>
        </w:rPr>
        <w:t xml:space="preserve"> 项目负责人须认真填写《天津市商务经济研究会科研项目中期检查表》，经所在单位审查后报研究会审核。</w:t>
      </w:r>
    </w:p>
    <w:p>
      <w:pPr>
        <w:snapToGrid w:val="0"/>
        <w:spacing w:line="640" w:lineRule="exact"/>
        <w:ind w:firstLine="630" w:firstLineChars="196"/>
        <w:rPr>
          <w:rFonts w:hint="eastAsia" w:ascii="仿宋" w:hAnsi="仿宋" w:eastAsia="仿宋" w:cs="仿宋"/>
          <w:sz w:val="32"/>
          <w:szCs w:val="32"/>
        </w:rPr>
      </w:pPr>
      <w:r>
        <w:rPr>
          <w:rFonts w:hint="eastAsia" w:ascii="仿宋" w:hAnsi="仿宋" w:eastAsia="仿宋" w:cs="仿宋"/>
          <w:b/>
          <w:sz w:val="32"/>
          <w:szCs w:val="32"/>
        </w:rPr>
        <w:t>第十九条</w:t>
      </w:r>
      <w:r>
        <w:rPr>
          <w:rFonts w:hint="eastAsia" w:ascii="仿宋" w:hAnsi="仿宋" w:eastAsia="仿宋" w:cs="仿宋"/>
          <w:sz w:val="32"/>
          <w:szCs w:val="32"/>
        </w:rPr>
        <w:t xml:space="preserve"> 项目负责人所在单位要将研究会科研项目纳入本单位的科研工作计划，加强对各类项目的跟踪管理。</w:t>
      </w:r>
    </w:p>
    <w:p>
      <w:pPr>
        <w:pStyle w:val="3"/>
        <w:snapToGrid w:val="0"/>
        <w:spacing w:line="640" w:lineRule="exact"/>
        <w:ind w:firstLine="630" w:firstLineChars="196"/>
        <w:jc w:val="both"/>
        <w:rPr>
          <w:rFonts w:hint="eastAsia" w:ascii="仿宋" w:hAnsi="仿宋" w:eastAsia="仿宋" w:cs="仿宋"/>
          <w:kern w:val="2"/>
          <w:sz w:val="32"/>
          <w:szCs w:val="32"/>
        </w:rPr>
      </w:pPr>
      <w:r>
        <w:rPr>
          <w:rFonts w:hint="eastAsia" w:ascii="仿宋" w:hAnsi="仿宋" w:eastAsia="仿宋" w:cs="仿宋"/>
          <w:b/>
          <w:kern w:val="2"/>
          <w:sz w:val="32"/>
          <w:szCs w:val="32"/>
        </w:rPr>
        <w:t>第二十条</w:t>
      </w:r>
      <w:r>
        <w:rPr>
          <w:rFonts w:hint="eastAsia" w:ascii="仿宋" w:hAnsi="仿宋" w:eastAsia="仿宋" w:cs="仿宋"/>
          <w:kern w:val="2"/>
          <w:sz w:val="32"/>
          <w:szCs w:val="32"/>
        </w:rPr>
        <w:t xml:space="preserve"> 凡有下列情形之一的，须由项目负责人提交书面请示，填写《</w:t>
      </w:r>
      <w:r>
        <w:rPr>
          <w:rFonts w:hint="eastAsia" w:ascii="仿宋" w:hAnsi="仿宋" w:eastAsia="仿宋" w:cs="仿宋"/>
          <w:sz w:val="32"/>
          <w:szCs w:val="32"/>
        </w:rPr>
        <w:t>天津市商务经济研究会科研项目变更事宜申请表</w:t>
      </w:r>
      <w:r>
        <w:rPr>
          <w:rFonts w:hint="eastAsia" w:ascii="仿宋" w:hAnsi="仿宋" w:eastAsia="仿宋" w:cs="仿宋"/>
          <w:kern w:val="2"/>
          <w:sz w:val="32"/>
          <w:szCs w:val="32"/>
        </w:rPr>
        <w:t>》，经所在单位同意，报研究会审批：</w:t>
      </w:r>
    </w:p>
    <w:p>
      <w:pPr>
        <w:snapToGrid w:val="0"/>
        <w:spacing w:line="640" w:lineRule="exact"/>
        <w:rPr>
          <w:rFonts w:hint="eastAsia" w:ascii="仿宋" w:hAnsi="仿宋" w:eastAsia="仿宋" w:cs="仿宋"/>
          <w:sz w:val="32"/>
          <w:szCs w:val="32"/>
        </w:rPr>
      </w:pPr>
      <w:r>
        <w:rPr>
          <w:rFonts w:hint="eastAsia" w:ascii="仿宋" w:hAnsi="仿宋" w:eastAsia="仿宋" w:cs="仿宋"/>
          <w:sz w:val="32"/>
          <w:szCs w:val="32"/>
        </w:rPr>
        <w:t xml:space="preserve">     1.变更项目负责人及课题组主要成员；</w:t>
      </w:r>
    </w:p>
    <w:p>
      <w:pPr>
        <w:snapToGrid w:val="0"/>
        <w:spacing w:line="640" w:lineRule="exact"/>
        <w:rPr>
          <w:rFonts w:hint="eastAsia" w:ascii="仿宋" w:hAnsi="仿宋" w:eastAsia="仿宋" w:cs="仿宋"/>
          <w:sz w:val="32"/>
          <w:szCs w:val="32"/>
        </w:rPr>
      </w:pPr>
      <w:r>
        <w:rPr>
          <w:rFonts w:hint="eastAsia" w:ascii="仿宋" w:hAnsi="仿宋" w:eastAsia="仿宋" w:cs="仿宋"/>
          <w:sz w:val="32"/>
          <w:szCs w:val="32"/>
        </w:rPr>
        <w:t xml:space="preserve">     2.变更项目名称；</w:t>
      </w:r>
    </w:p>
    <w:p>
      <w:pPr>
        <w:snapToGrid w:val="0"/>
        <w:spacing w:line="640" w:lineRule="exact"/>
        <w:rPr>
          <w:rFonts w:hint="eastAsia" w:ascii="仿宋" w:hAnsi="仿宋" w:eastAsia="仿宋" w:cs="仿宋"/>
          <w:sz w:val="32"/>
          <w:szCs w:val="32"/>
        </w:rPr>
      </w:pPr>
      <w:r>
        <w:rPr>
          <w:rFonts w:hint="eastAsia" w:ascii="仿宋" w:hAnsi="仿宋" w:eastAsia="仿宋" w:cs="仿宋"/>
          <w:sz w:val="32"/>
          <w:szCs w:val="32"/>
        </w:rPr>
        <w:t xml:space="preserve">     3.变更成果形式；</w:t>
      </w:r>
    </w:p>
    <w:p>
      <w:pPr>
        <w:snapToGrid w:val="0"/>
        <w:spacing w:line="640" w:lineRule="exact"/>
        <w:rPr>
          <w:rFonts w:hint="eastAsia" w:ascii="仿宋" w:hAnsi="仿宋" w:eastAsia="仿宋" w:cs="仿宋"/>
          <w:sz w:val="32"/>
          <w:szCs w:val="32"/>
        </w:rPr>
      </w:pPr>
      <w:r>
        <w:rPr>
          <w:rFonts w:hint="eastAsia" w:ascii="仿宋" w:hAnsi="仿宋" w:eastAsia="仿宋" w:cs="仿宋"/>
          <w:sz w:val="32"/>
          <w:szCs w:val="32"/>
        </w:rPr>
        <w:t xml:space="preserve">     4.研究内容有重大调整；</w:t>
      </w:r>
    </w:p>
    <w:p>
      <w:pPr>
        <w:snapToGrid w:val="0"/>
        <w:spacing w:line="640" w:lineRule="exact"/>
        <w:rPr>
          <w:rFonts w:hint="eastAsia" w:ascii="仿宋" w:hAnsi="仿宋" w:eastAsia="仿宋" w:cs="仿宋"/>
          <w:sz w:val="32"/>
          <w:szCs w:val="32"/>
        </w:rPr>
      </w:pPr>
      <w:r>
        <w:rPr>
          <w:rFonts w:hint="eastAsia" w:ascii="仿宋" w:hAnsi="仿宋" w:eastAsia="仿宋" w:cs="仿宋"/>
          <w:sz w:val="32"/>
          <w:szCs w:val="32"/>
        </w:rPr>
        <w:t xml:space="preserve">     5.变更项目管理单位；</w:t>
      </w:r>
    </w:p>
    <w:p>
      <w:pPr>
        <w:snapToGrid w:val="0"/>
        <w:spacing w:line="640" w:lineRule="exact"/>
        <w:rPr>
          <w:rFonts w:hint="eastAsia" w:ascii="仿宋" w:hAnsi="仿宋" w:eastAsia="仿宋" w:cs="仿宋"/>
          <w:sz w:val="32"/>
          <w:szCs w:val="32"/>
        </w:rPr>
      </w:pPr>
      <w:r>
        <w:rPr>
          <w:rFonts w:hint="eastAsia" w:ascii="仿宋" w:hAnsi="仿宋" w:eastAsia="仿宋" w:cs="仿宋"/>
          <w:sz w:val="32"/>
          <w:szCs w:val="32"/>
        </w:rPr>
        <w:t xml:space="preserve">     6.项目延期；</w:t>
      </w:r>
    </w:p>
    <w:p>
      <w:pPr>
        <w:snapToGrid w:val="0"/>
        <w:spacing w:line="640" w:lineRule="exact"/>
        <w:rPr>
          <w:rFonts w:hint="eastAsia" w:ascii="仿宋" w:hAnsi="仿宋" w:eastAsia="仿宋" w:cs="仿宋"/>
          <w:sz w:val="32"/>
          <w:szCs w:val="32"/>
        </w:rPr>
      </w:pPr>
      <w:r>
        <w:rPr>
          <w:rFonts w:hint="eastAsia" w:ascii="仿宋" w:hAnsi="仿宋" w:eastAsia="仿宋" w:cs="仿宋"/>
          <w:sz w:val="32"/>
          <w:szCs w:val="32"/>
        </w:rPr>
        <w:t xml:space="preserve">     7.项目执行过程中和成果出版等方面有涉外事宜；</w:t>
      </w:r>
    </w:p>
    <w:p>
      <w:pPr>
        <w:snapToGrid w:val="0"/>
        <w:spacing w:line="640" w:lineRule="exact"/>
        <w:rPr>
          <w:rFonts w:hint="eastAsia" w:ascii="仿宋" w:hAnsi="仿宋" w:eastAsia="仿宋" w:cs="仿宋"/>
          <w:sz w:val="32"/>
          <w:szCs w:val="32"/>
        </w:rPr>
      </w:pPr>
      <w:r>
        <w:rPr>
          <w:rFonts w:hint="eastAsia" w:ascii="仿宋" w:hAnsi="仿宋" w:eastAsia="仿宋" w:cs="仿宋"/>
          <w:sz w:val="32"/>
          <w:szCs w:val="32"/>
        </w:rPr>
        <w:t xml:space="preserve">     8.终止项目；</w:t>
      </w:r>
    </w:p>
    <w:p>
      <w:pPr>
        <w:snapToGrid w:val="0"/>
        <w:spacing w:line="640" w:lineRule="exact"/>
        <w:rPr>
          <w:rFonts w:hint="eastAsia" w:ascii="仿宋" w:hAnsi="仿宋" w:eastAsia="仿宋" w:cs="仿宋"/>
          <w:sz w:val="32"/>
          <w:szCs w:val="32"/>
        </w:rPr>
      </w:pPr>
      <w:r>
        <w:rPr>
          <w:rFonts w:hint="eastAsia" w:ascii="仿宋" w:hAnsi="仿宋" w:eastAsia="仿宋" w:cs="仿宋"/>
          <w:sz w:val="32"/>
          <w:szCs w:val="32"/>
        </w:rPr>
        <w:t xml:space="preserve">     9.其他重要事项的变更等。</w:t>
      </w:r>
    </w:p>
    <w:p>
      <w:pPr>
        <w:snapToGrid w:val="0"/>
        <w:spacing w:line="64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第二十一条</w:t>
      </w:r>
      <w:r>
        <w:rPr>
          <w:rFonts w:hint="eastAsia" w:ascii="仿宋" w:hAnsi="仿宋" w:eastAsia="仿宋" w:cs="仿宋"/>
          <w:sz w:val="32"/>
          <w:szCs w:val="32"/>
        </w:rPr>
        <w:t xml:space="preserve"> 凡有下列情形之一的，研究会予以撤销项目：</w:t>
      </w:r>
    </w:p>
    <w:p>
      <w:pPr>
        <w:snapToGrid w:val="0"/>
        <w:spacing w:line="640" w:lineRule="exact"/>
        <w:rPr>
          <w:rFonts w:hint="eastAsia" w:ascii="仿宋" w:hAnsi="仿宋" w:eastAsia="仿宋" w:cs="仿宋"/>
          <w:sz w:val="32"/>
          <w:szCs w:val="32"/>
        </w:rPr>
      </w:pPr>
      <w:r>
        <w:rPr>
          <w:rFonts w:hint="eastAsia" w:ascii="仿宋" w:hAnsi="仿宋" w:eastAsia="仿宋" w:cs="仿宋"/>
          <w:sz w:val="32"/>
          <w:szCs w:val="32"/>
        </w:rPr>
        <w:t xml:space="preserve">     1.研究成果有严重政治问题；</w:t>
      </w:r>
    </w:p>
    <w:p>
      <w:pPr>
        <w:snapToGrid w:val="0"/>
        <w:spacing w:line="640" w:lineRule="exact"/>
        <w:rPr>
          <w:rFonts w:hint="eastAsia" w:ascii="仿宋" w:hAnsi="仿宋" w:eastAsia="仿宋" w:cs="仿宋"/>
          <w:sz w:val="32"/>
          <w:szCs w:val="32"/>
        </w:rPr>
      </w:pPr>
      <w:r>
        <w:rPr>
          <w:rFonts w:hint="eastAsia" w:ascii="仿宋" w:hAnsi="仿宋" w:eastAsia="仿宋" w:cs="仿宋"/>
          <w:sz w:val="32"/>
          <w:szCs w:val="32"/>
        </w:rPr>
        <w:t xml:space="preserve">     2.研究成果质量低劣；</w:t>
      </w:r>
    </w:p>
    <w:p>
      <w:pPr>
        <w:snapToGrid w:val="0"/>
        <w:spacing w:line="640" w:lineRule="exact"/>
        <w:rPr>
          <w:rFonts w:hint="eastAsia" w:ascii="仿宋" w:hAnsi="仿宋" w:eastAsia="仿宋" w:cs="仿宋"/>
          <w:sz w:val="32"/>
          <w:szCs w:val="32"/>
        </w:rPr>
      </w:pPr>
      <w:r>
        <w:rPr>
          <w:rFonts w:hint="eastAsia" w:ascii="仿宋" w:hAnsi="仿宋" w:eastAsia="仿宋" w:cs="仿宋"/>
          <w:sz w:val="32"/>
          <w:szCs w:val="32"/>
        </w:rPr>
        <w:t xml:space="preserve">     3.剽窃他人成果，弄虚作假；</w:t>
      </w:r>
    </w:p>
    <w:p>
      <w:pPr>
        <w:snapToGrid w:val="0"/>
        <w:spacing w:line="640" w:lineRule="exact"/>
        <w:rPr>
          <w:rFonts w:hint="eastAsia" w:ascii="仿宋" w:hAnsi="仿宋" w:eastAsia="仿宋" w:cs="仿宋"/>
          <w:sz w:val="32"/>
          <w:szCs w:val="32"/>
        </w:rPr>
      </w:pPr>
      <w:r>
        <w:rPr>
          <w:rFonts w:hint="eastAsia" w:ascii="仿宋" w:hAnsi="仿宋" w:eastAsia="仿宋" w:cs="仿宋"/>
          <w:sz w:val="32"/>
          <w:szCs w:val="32"/>
        </w:rPr>
        <w:t xml:space="preserve">     4.与批准的课题严重不符；</w:t>
      </w:r>
    </w:p>
    <w:p>
      <w:pPr>
        <w:snapToGrid w:val="0"/>
        <w:spacing w:line="640" w:lineRule="exact"/>
        <w:rPr>
          <w:rFonts w:hint="eastAsia" w:ascii="仿宋" w:hAnsi="仿宋" w:eastAsia="仿宋" w:cs="仿宋"/>
          <w:sz w:val="32"/>
          <w:szCs w:val="32"/>
        </w:rPr>
      </w:pPr>
      <w:r>
        <w:rPr>
          <w:rFonts w:hint="eastAsia" w:ascii="仿宋" w:hAnsi="仿宋" w:eastAsia="仿宋" w:cs="仿宋"/>
          <w:sz w:val="32"/>
          <w:szCs w:val="32"/>
        </w:rPr>
        <w:t xml:space="preserve">     5.课题延期超过一年仍不能完成；</w:t>
      </w:r>
    </w:p>
    <w:p>
      <w:pPr>
        <w:snapToGrid w:val="0"/>
        <w:spacing w:line="640" w:lineRule="exact"/>
        <w:rPr>
          <w:rFonts w:hint="eastAsia" w:ascii="仿宋" w:hAnsi="仿宋" w:eastAsia="仿宋" w:cs="仿宋"/>
          <w:sz w:val="32"/>
          <w:szCs w:val="32"/>
        </w:rPr>
      </w:pPr>
      <w:r>
        <w:rPr>
          <w:rFonts w:hint="eastAsia" w:ascii="仿宋" w:hAnsi="仿宋" w:eastAsia="仿宋" w:cs="仿宋"/>
          <w:sz w:val="32"/>
          <w:szCs w:val="32"/>
        </w:rPr>
        <w:t xml:space="preserve">     6.课题经费使用不当，严重违反财务制度；</w:t>
      </w:r>
    </w:p>
    <w:p>
      <w:pPr>
        <w:snapToGrid w:val="0"/>
        <w:spacing w:line="640" w:lineRule="exact"/>
        <w:ind w:firstLine="800" w:firstLineChars="250"/>
        <w:rPr>
          <w:rFonts w:hint="eastAsia" w:ascii="仿宋" w:hAnsi="仿宋" w:eastAsia="仿宋" w:cs="仿宋"/>
          <w:sz w:val="32"/>
          <w:szCs w:val="32"/>
        </w:rPr>
      </w:pPr>
      <w:r>
        <w:rPr>
          <w:rFonts w:hint="eastAsia" w:ascii="仿宋" w:hAnsi="仿宋" w:eastAsia="仿宋" w:cs="仿宋"/>
          <w:sz w:val="32"/>
          <w:szCs w:val="32"/>
        </w:rPr>
        <w:t>7.研究成果中没有课题负责人本人的研究成果；</w:t>
      </w:r>
    </w:p>
    <w:p>
      <w:pPr>
        <w:snapToGrid w:val="0"/>
        <w:spacing w:line="640" w:lineRule="exact"/>
        <w:ind w:firstLine="800" w:firstLineChars="250"/>
        <w:rPr>
          <w:rFonts w:hint="eastAsia" w:ascii="仿宋" w:hAnsi="仿宋" w:eastAsia="仿宋" w:cs="仿宋"/>
          <w:sz w:val="32"/>
          <w:szCs w:val="32"/>
        </w:rPr>
      </w:pPr>
      <w:r>
        <w:rPr>
          <w:rFonts w:hint="eastAsia" w:ascii="仿宋" w:hAnsi="仿宋" w:eastAsia="仿宋" w:cs="仿宋"/>
          <w:sz w:val="32"/>
          <w:szCs w:val="32"/>
        </w:rPr>
        <w:t>8.经过两次鉴定仍不合格的项目。</w:t>
      </w:r>
    </w:p>
    <w:p>
      <w:pPr>
        <w:snapToGrid w:val="0"/>
        <w:spacing w:line="640" w:lineRule="exact"/>
        <w:rPr>
          <w:rFonts w:hint="eastAsia" w:ascii="仿宋" w:hAnsi="仿宋" w:eastAsia="仿宋" w:cs="仿宋"/>
          <w:kern w:val="0"/>
          <w:sz w:val="32"/>
          <w:szCs w:val="32"/>
        </w:rPr>
      </w:pPr>
      <w:r>
        <w:rPr>
          <w:rFonts w:hint="eastAsia" w:ascii="仿宋" w:hAnsi="仿宋" w:eastAsia="仿宋" w:cs="仿宋"/>
          <w:sz w:val="32"/>
          <w:szCs w:val="32"/>
        </w:rPr>
        <w:t xml:space="preserve">     被撤销项目的项目负责人三年内不得申请新项目。</w:t>
      </w:r>
    </w:p>
    <w:p>
      <w:pPr>
        <w:pStyle w:val="8"/>
        <w:numPr>
          <w:ilvl w:val="0"/>
          <w:numId w:val="1"/>
        </w:numPr>
        <w:snapToGrid w:val="0"/>
        <w:spacing w:line="640" w:lineRule="exact"/>
        <w:ind w:firstLineChars="0"/>
        <w:jc w:val="center"/>
        <w:rPr>
          <w:rFonts w:ascii="Times New Roman" w:hAnsi="Times New Roman" w:eastAsia="黑体"/>
          <w:sz w:val="32"/>
          <w:szCs w:val="32"/>
        </w:rPr>
      </w:pPr>
      <w:r>
        <w:rPr>
          <w:rFonts w:ascii="Times New Roman" w:hAnsi="Times New Roman" w:eastAsia="黑体"/>
          <w:sz w:val="32"/>
          <w:szCs w:val="32"/>
        </w:rPr>
        <w:t>成果、鉴定和结项</w:t>
      </w:r>
    </w:p>
    <w:p>
      <w:pPr>
        <w:snapToGrid w:val="0"/>
        <w:spacing w:line="640" w:lineRule="exact"/>
        <w:ind w:firstLine="643" w:firstLineChars="200"/>
        <w:rPr>
          <w:rFonts w:hint="eastAsia" w:ascii="仿宋" w:hAnsi="仿宋" w:eastAsia="仿宋" w:cs="仿宋"/>
          <w:sz w:val="32"/>
          <w:szCs w:val="32"/>
        </w:rPr>
      </w:pPr>
      <w:bookmarkStart w:id="3" w:name="OLE_LINK2"/>
      <w:bookmarkStart w:id="4" w:name="OLE_LINK1"/>
      <w:r>
        <w:rPr>
          <w:rFonts w:hint="eastAsia" w:ascii="仿宋" w:hAnsi="仿宋" w:eastAsia="仿宋" w:cs="仿宋"/>
          <w:b/>
          <w:sz w:val="32"/>
          <w:szCs w:val="32"/>
        </w:rPr>
        <w:t>第二十二条</w:t>
      </w:r>
      <w:bookmarkEnd w:id="3"/>
      <w:bookmarkEnd w:id="4"/>
      <w:r>
        <w:rPr>
          <w:rFonts w:hint="eastAsia" w:ascii="仿宋" w:hAnsi="仿宋" w:eastAsia="仿宋" w:cs="仿宋"/>
          <w:sz w:val="32"/>
          <w:szCs w:val="32"/>
        </w:rPr>
        <w:t xml:space="preserve"> 课题组要严格按照《项目申请表》设定的研究计划和确定的成果形式，如期保质完成研究任务，确保成果质量且无知识产权纠纷。</w:t>
      </w:r>
    </w:p>
    <w:p>
      <w:pPr>
        <w:snapToGrid w:val="0"/>
        <w:spacing w:line="64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第二十三条</w:t>
      </w:r>
      <w:r>
        <w:rPr>
          <w:rFonts w:hint="eastAsia" w:ascii="仿宋" w:hAnsi="仿宋" w:eastAsia="仿宋" w:cs="仿宋"/>
          <w:sz w:val="32"/>
          <w:szCs w:val="32"/>
        </w:rPr>
        <w:t xml:space="preserve"> 申请鉴定的成果要做到理论联系实际，研究报告具有实际指导意义，有可操作性</w:t>
      </w:r>
      <w:r>
        <w:rPr>
          <w:rFonts w:hint="eastAsia" w:ascii="仿宋" w:hAnsi="仿宋" w:eastAsia="仿宋" w:cs="仿宋"/>
          <w:sz w:val="32"/>
          <w:szCs w:val="32"/>
          <w:lang w:val="en-US" w:eastAsia="zh-CN"/>
        </w:rPr>
        <w:t>,经知网查重，</w:t>
      </w:r>
      <w:r>
        <w:rPr>
          <w:rFonts w:hint="eastAsia" w:ascii="仿宋" w:hAnsi="仿宋" w:eastAsia="仿宋" w:cs="仿宋"/>
          <w:sz w:val="32"/>
          <w:szCs w:val="32"/>
        </w:rPr>
        <w:t>（总文字复制比须低于30%）。</w:t>
      </w:r>
    </w:p>
    <w:p>
      <w:pPr>
        <w:snapToGrid w:val="0"/>
        <w:spacing w:line="64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第二十四条 </w:t>
      </w:r>
      <w:r>
        <w:rPr>
          <w:rFonts w:hint="eastAsia" w:ascii="仿宋" w:hAnsi="仿宋" w:eastAsia="仿宋" w:cs="仿宋"/>
          <w:sz w:val="32"/>
          <w:szCs w:val="32"/>
        </w:rPr>
        <w:t>成果发表时，须标明天津市商务经济研究会科研项目成果的相关信息。</w:t>
      </w:r>
    </w:p>
    <w:p>
      <w:pPr>
        <w:snapToGrid w:val="0"/>
        <w:spacing w:line="64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第二十五条</w:t>
      </w:r>
      <w:r>
        <w:rPr>
          <w:rFonts w:hint="eastAsia" w:ascii="仿宋" w:hAnsi="仿宋" w:eastAsia="仿宋" w:cs="仿宋"/>
          <w:sz w:val="32"/>
          <w:szCs w:val="32"/>
        </w:rPr>
        <w:t xml:space="preserve"> 成果形式与内容须符合项目申请书的设计方案；成果内容应与成果名称一致。研究报告正文文字一般不少于2万字，要求有阶段性论文成果（项目负责人为第一作者公开发表论文至少1篇），另须提交不低于3000 字的成果提要。成果鉴定材料排列顺序为：封面、立项通知书、课题组名单及分工、项目申请表、</w:t>
      </w:r>
      <w:r>
        <w:rPr>
          <w:rFonts w:hint="eastAsia" w:ascii="仿宋" w:hAnsi="仿宋" w:eastAsia="仿宋" w:cs="仿宋"/>
          <w:sz w:val="32"/>
          <w:szCs w:val="32"/>
          <w:lang w:eastAsia="zh-CN"/>
        </w:rPr>
        <w:t>中期检查报告、</w:t>
      </w:r>
      <w:r>
        <w:rPr>
          <w:rFonts w:hint="eastAsia" w:ascii="仿宋" w:hAnsi="仿宋" w:eastAsia="仿宋" w:cs="仿宋"/>
          <w:sz w:val="32"/>
          <w:szCs w:val="32"/>
        </w:rPr>
        <w:t>目录、研究报告、参考文献、其他阶段性成果，A4版左侧装订成册。</w:t>
      </w:r>
    </w:p>
    <w:p>
      <w:pPr>
        <w:snapToGrid w:val="0"/>
        <w:spacing w:line="640" w:lineRule="exact"/>
        <w:ind w:firstLine="630" w:firstLineChars="196"/>
        <w:rPr>
          <w:rFonts w:hint="eastAsia" w:ascii="仿宋" w:hAnsi="仿宋" w:eastAsia="仿宋" w:cs="仿宋"/>
          <w:sz w:val="32"/>
          <w:szCs w:val="32"/>
        </w:rPr>
      </w:pPr>
      <w:r>
        <w:rPr>
          <w:rFonts w:hint="eastAsia" w:ascii="仿宋" w:hAnsi="仿宋" w:eastAsia="仿宋" w:cs="仿宋"/>
          <w:b/>
          <w:sz w:val="32"/>
          <w:szCs w:val="32"/>
        </w:rPr>
        <w:t xml:space="preserve">第二十六条 </w:t>
      </w:r>
      <w:r>
        <w:rPr>
          <w:rFonts w:hint="eastAsia" w:ascii="仿宋" w:hAnsi="仿宋" w:eastAsia="仿宋" w:cs="仿宋"/>
          <w:sz w:val="32"/>
          <w:szCs w:val="32"/>
        </w:rPr>
        <w:t>项目研究期满，项目负责人应填写《天津市商务经济研究会科研项目鉴定结项书》（以下简称《鉴定结项书》）三份，同时提交</w:t>
      </w:r>
      <w:r>
        <w:rPr>
          <w:rFonts w:hint="eastAsia" w:ascii="仿宋" w:hAnsi="仿宋" w:eastAsia="仿宋" w:cs="仿宋"/>
          <w:sz w:val="32"/>
          <w:szCs w:val="32"/>
          <w:lang w:val="en-US" w:eastAsia="zh-CN"/>
        </w:rPr>
        <w:t>三</w:t>
      </w:r>
      <w:r>
        <w:rPr>
          <w:rFonts w:hint="eastAsia" w:ascii="仿宋" w:hAnsi="仿宋" w:eastAsia="仿宋" w:cs="仿宋"/>
          <w:sz w:val="32"/>
          <w:szCs w:val="32"/>
        </w:rPr>
        <w:t>套</w:t>
      </w:r>
      <w:r>
        <w:rPr>
          <w:rFonts w:hint="eastAsia" w:ascii="仿宋" w:hAnsi="仿宋" w:eastAsia="仿宋" w:cs="仿宋"/>
          <w:sz w:val="32"/>
          <w:szCs w:val="32"/>
          <w:lang w:eastAsia="zh-CN"/>
        </w:rPr>
        <w:t>成果鉴定材料</w:t>
      </w:r>
      <w:r>
        <w:rPr>
          <w:rFonts w:hint="eastAsia" w:ascii="仿宋" w:hAnsi="仿宋" w:eastAsia="仿宋" w:cs="仿宋"/>
          <w:sz w:val="32"/>
          <w:szCs w:val="32"/>
        </w:rPr>
        <w:t>，并附鉴定成果查重证明一份，经项目责任单位有关管理部门审核后，统一报送研究会。</w:t>
      </w:r>
    </w:p>
    <w:p>
      <w:pPr>
        <w:autoSpaceDE w:val="0"/>
        <w:autoSpaceDN w:val="0"/>
        <w:adjustRightInd w:val="0"/>
        <w:snapToGrid w:val="0"/>
        <w:spacing w:line="640" w:lineRule="exact"/>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 xml:space="preserve">第二十七条 </w:t>
      </w:r>
      <w:r>
        <w:rPr>
          <w:rFonts w:hint="eastAsia" w:ascii="仿宋" w:hAnsi="仿宋" w:eastAsia="仿宋" w:cs="仿宋"/>
          <w:sz w:val="32"/>
          <w:szCs w:val="32"/>
        </w:rPr>
        <w:t>研究会负责组织研究项目最终成果鉴定，实行会议评审</w:t>
      </w:r>
      <w:r>
        <w:rPr>
          <w:rFonts w:hint="eastAsia" w:ascii="仿宋" w:hAnsi="仿宋" w:eastAsia="仿宋" w:cs="仿宋"/>
          <w:sz w:val="32"/>
          <w:szCs w:val="32"/>
          <w:lang w:eastAsia="zh-CN"/>
        </w:rPr>
        <w:t>或</w:t>
      </w:r>
      <w:r>
        <w:rPr>
          <w:rFonts w:hint="eastAsia" w:ascii="仿宋" w:hAnsi="仿宋" w:eastAsia="仿宋" w:cs="仿宋"/>
          <w:sz w:val="32"/>
          <w:szCs w:val="32"/>
        </w:rPr>
        <w:t>通讯评审相结合的方式。</w:t>
      </w:r>
    </w:p>
    <w:p>
      <w:pPr>
        <w:autoSpaceDE w:val="0"/>
        <w:autoSpaceDN w:val="0"/>
        <w:adjustRightInd w:val="0"/>
        <w:snapToGrid w:val="0"/>
        <w:spacing w:line="640" w:lineRule="exact"/>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第二十</w:t>
      </w:r>
      <w:r>
        <w:rPr>
          <w:rFonts w:hint="eastAsia" w:ascii="仿宋" w:hAnsi="仿宋" w:eastAsia="仿宋" w:cs="仿宋"/>
          <w:b/>
          <w:sz w:val="32"/>
          <w:szCs w:val="32"/>
          <w:lang w:eastAsia="zh-CN"/>
        </w:rPr>
        <w:t>八</w:t>
      </w:r>
      <w:r>
        <w:rPr>
          <w:rFonts w:hint="eastAsia" w:ascii="仿宋" w:hAnsi="仿宋" w:eastAsia="仿宋" w:cs="仿宋"/>
          <w:b/>
          <w:sz w:val="32"/>
          <w:szCs w:val="32"/>
        </w:rPr>
        <w:t>条</w:t>
      </w:r>
      <w:r>
        <w:rPr>
          <w:rFonts w:hint="eastAsia" w:ascii="仿宋" w:hAnsi="仿宋" w:eastAsia="仿宋" w:cs="仿宋"/>
          <w:sz w:val="32"/>
          <w:szCs w:val="32"/>
        </w:rPr>
        <w:t xml:space="preserve"> 研究会科研项目最终成果鉴定实行等级制度。鉴定等级为：优秀，良好，合格，不合格。量化标准如下：</w:t>
      </w:r>
    </w:p>
    <w:p>
      <w:pPr>
        <w:autoSpaceDE w:val="0"/>
        <w:autoSpaceDN w:val="0"/>
        <w:adjustRightInd w:val="0"/>
        <w:snapToGrid w:val="0"/>
        <w:spacing w:line="6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1.优秀等级：专家鉴定为优秀的不少于三分之二，且不能出现不合格。</w:t>
      </w:r>
    </w:p>
    <w:p>
      <w:pPr>
        <w:autoSpaceDE w:val="0"/>
        <w:autoSpaceDN w:val="0"/>
        <w:adjustRightInd w:val="0"/>
        <w:snapToGrid w:val="0"/>
        <w:spacing w:line="6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2.良好等级：专家鉴定为良好以上的不少于三分之二。</w:t>
      </w:r>
    </w:p>
    <w:p>
      <w:pPr>
        <w:autoSpaceDE w:val="0"/>
        <w:autoSpaceDN w:val="0"/>
        <w:adjustRightInd w:val="0"/>
        <w:snapToGrid w:val="0"/>
        <w:spacing w:line="6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3.合格等级：专家鉴定为合格以上的不少于三分之二。</w:t>
      </w:r>
    </w:p>
    <w:p>
      <w:pPr>
        <w:autoSpaceDE w:val="0"/>
        <w:autoSpaceDN w:val="0"/>
        <w:adjustRightInd w:val="0"/>
        <w:snapToGrid w:val="0"/>
        <w:spacing w:line="6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4、不合格等级：指未达到“合格”等级的标准。</w:t>
      </w:r>
    </w:p>
    <w:p>
      <w:pPr>
        <w:autoSpaceDE w:val="0"/>
        <w:autoSpaceDN w:val="0"/>
        <w:adjustRightInd w:val="0"/>
        <w:snapToGrid w:val="0"/>
        <w:spacing w:line="640" w:lineRule="exact"/>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w:t>
      </w:r>
      <w:r>
        <w:rPr>
          <w:rFonts w:hint="eastAsia" w:ascii="仿宋" w:hAnsi="仿宋" w:eastAsia="仿宋" w:cs="仿宋"/>
          <w:b/>
          <w:sz w:val="32"/>
          <w:szCs w:val="32"/>
          <w:lang w:eastAsia="zh-CN"/>
        </w:rPr>
        <w:t>二十九</w:t>
      </w:r>
      <w:r>
        <w:rPr>
          <w:rFonts w:hint="eastAsia" w:ascii="仿宋" w:hAnsi="仿宋" w:eastAsia="仿宋" w:cs="仿宋"/>
          <w:b/>
          <w:sz w:val="32"/>
          <w:szCs w:val="32"/>
        </w:rPr>
        <w:t>条</w:t>
      </w:r>
      <w:r>
        <w:rPr>
          <w:rFonts w:hint="eastAsia" w:ascii="仿宋" w:hAnsi="仿宋" w:eastAsia="仿宋" w:cs="仿宋"/>
          <w:sz w:val="32"/>
          <w:szCs w:val="32"/>
        </w:rPr>
        <w:t xml:space="preserve"> 研究会将鉴定结果经项目责任单位向项目负责人反馈。对需要进行重要修改并重新申请鉴定的项目，汇总鉴定专家（匿名）的意见通过项目责任单位反馈项目负责人。</w:t>
      </w:r>
    </w:p>
    <w:p>
      <w:pPr>
        <w:autoSpaceDE w:val="0"/>
        <w:autoSpaceDN w:val="0"/>
        <w:adjustRightInd w:val="0"/>
        <w:snapToGrid w:val="0"/>
        <w:spacing w:line="640" w:lineRule="exact"/>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第三十条</w:t>
      </w:r>
      <w:r>
        <w:rPr>
          <w:rFonts w:hint="eastAsia" w:ascii="仿宋" w:hAnsi="仿宋" w:eastAsia="仿宋" w:cs="仿宋"/>
          <w:sz w:val="32"/>
          <w:szCs w:val="32"/>
        </w:rPr>
        <w:t xml:space="preserve"> 最终成果经专家鉴定为不合格的，项目负责人须根据鉴定专家提出的意见，</w:t>
      </w:r>
      <w:r>
        <w:rPr>
          <w:rFonts w:hint="eastAsia" w:ascii="仿宋" w:hAnsi="仿宋" w:eastAsia="仿宋" w:cs="仿宋"/>
          <w:sz w:val="32"/>
          <w:szCs w:val="32"/>
          <w:lang w:eastAsia="zh-CN"/>
        </w:rPr>
        <w:t>限期</w:t>
      </w:r>
      <w:r>
        <w:rPr>
          <w:rFonts w:hint="eastAsia" w:ascii="仿宋" w:hAnsi="仿宋" w:eastAsia="仿宋" w:cs="仿宋"/>
          <w:sz w:val="32"/>
          <w:szCs w:val="32"/>
        </w:rPr>
        <w:t>完成对成果的修改工作，重新申请第二次鉴定；若第二次鉴定仍不合格的，按撤项处理。</w:t>
      </w:r>
    </w:p>
    <w:p>
      <w:pPr>
        <w:snapToGrid w:val="0"/>
        <w:spacing w:line="640" w:lineRule="exact"/>
        <w:ind w:firstLine="630" w:firstLineChars="196"/>
        <w:rPr>
          <w:rFonts w:hint="eastAsia" w:ascii="仿宋" w:hAnsi="仿宋" w:eastAsia="仿宋" w:cs="仿宋"/>
          <w:sz w:val="32"/>
          <w:szCs w:val="32"/>
        </w:rPr>
      </w:pPr>
      <w:r>
        <w:rPr>
          <w:rFonts w:hint="eastAsia" w:ascii="仿宋" w:hAnsi="仿宋" w:eastAsia="仿宋" w:cs="仿宋"/>
          <w:b/>
          <w:sz w:val="32"/>
          <w:szCs w:val="32"/>
        </w:rPr>
        <w:t>第三十</w:t>
      </w:r>
      <w:r>
        <w:rPr>
          <w:rFonts w:hint="eastAsia" w:ascii="仿宋" w:hAnsi="仿宋" w:eastAsia="仿宋" w:cs="仿宋"/>
          <w:b/>
          <w:sz w:val="32"/>
          <w:szCs w:val="32"/>
          <w:lang w:eastAsia="zh-CN"/>
        </w:rPr>
        <w:t>一</w:t>
      </w:r>
      <w:r>
        <w:rPr>
          <w:rFonts w:hint="eastAsia" w:ascii="仿宋" w:hAnsi="仿宋" w:eastAsia="仿宋" w:cs="仿宋"/>
          <w:b/>
          <w:sz w:val="32"/>
          <w:szCs w:val="32"/>
        </w:rPr>
        <w:t>条</w:t>
      </w:r>
      <w:r>
        <w:rPr>
          <w:rFonts w:hint="eastAsia" w:ascii="仿宋" w:hAnsi="仿宋" w:eastAsia="仿宋" w:cs="仿宋"/>
          <w:sz w:val="32"/>
          <w:szCs w:val="32"/>
        </w:rPr>
        <w:t xml:space="preserve"> 研究会对鉴定合格的项目，颁发《天津市商务经济研究会科研项目结项证书》。 </w:t>
      </w:r>
    </w:p>
    <w:p>
      <w:pPr>
        <w:pStyle w:val="8"/>
        <w:numPr>
          <w:ilvl w:val="0"/>
          <w:numId w:val="1"/>
        </w:numPr>
        <w:snapToGrid w:val="0"/>
        <w:spacing w:line="640" w:lineRule="exact"/>
        <w:ind w:firstLineChars="0"/>
        <w:jc w:val="center"/>
        <w:rPr>
          <w:rFonts w:ascii="Times New Roman" w:hAnsi="Times New Roman" w:eastAsia="黑体"/>
          <w:sz w:val="32"/>
          <w:szCs w:val="32"/>
        </w:rPr>
      </w:pPr>
      <w:r>
        <w:rPr>
          <w:rFonts w:ascii="Times New Roman" w:hAnsi="Times New Roman" w:eastAsia="黑体"/>
          <w:sz w:val="32"/>
          <w:szCs w:val="32"/>
        </w:rPr>
        <w:t>附则</w:t>
      </w:r>
    </w:p>
    <w:p>
      <w:pPr>
        <w:spacing w:line="52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第三十</w:t>
      </w:r>
      <w:r>
        <w:rPr>
          <w:rFonts w:hint="eastAsia" w:ascii="仿宋" w:hAnsi="仿宋" w:eastAsia="仿宋" w:cs="仿宋"/>
          <w:b/>
          <w:sz w:val="32"/>
          <w:szCs w:val="32"/>
          <w:lang w:eastAsia="zh-CN"/>
        </w:rPr>
        <w:t>二</w:t>
      </w:r>
      <w:r>
        <w:rPr>
          <w:rFonts w:hint="eastAsia" w:ascii="仿宋" w:hAnsi="仿宋" w:eastAsia="仿宋" w:cs="仿宋"/>
          <w:b/>
          <w:sz w:val="32"/>
          <w:szCs w:val="32"/>
        </w:rPr>
        <w:t>条</w:t>
      </w:r>
      <w:r>
        <w:rPr>
          <w:rFonts w:hint="eastAsia" w:ascii="仿宋" w:hAnsi="仿宋" w:eastAsia="仿宋" w:cs="仿宋"/>
          <w:sz w:val="32"/>
          <w:szCs w:val="32"/>
        </w:rPr>
        <w:t xml:space="preserve"> 本办法自发布之日起生效。</w:t>
      </w:r>
    </w:p>
    <w:p>
      <w:pPr>
        <w:spacing w:line="52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第三十三条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本办法</w:t>
      </w:r>
      <w:r>
        <w:rPr>
          <w:rFonts w:hint="eastAsia" w:ascii="仿宋" w:hAnsi="仿宋" w:eastAsia="仿宋" w:cs="仿宋"/>
          <w:sz w:val="32"/>
          <w:szCs w:val="32"/>
          <w:lang w:eastAsia="zh-CN"/>
        </w:rPr>
        <w:t>由研究会负责解释</w:t>
      </w:r>
      <w:r>
        <w:rPr>
          <w:rFonts w:hint="eastAsia" w:ascii="仿宋" w:hAnsi="仿宋" w:eastAsia="仿宋" w:cs="仿宋"/>
          <w:sz w:val="32"/>
          <w:szCs w:val="32"/>
        </w:rPr>
        <w:t>。</w:t>
      </w:r>
    </w:p>
    <w:p>
      <w:pPr>
        <w:spacing w:line="520" w:lineRule="exact"/>
        <w:rPr>
          <w:rFonts w:hint="eastAsia" w:ascii="仿宋" w:hAnsi="仿宋" w:eastAsia="仿宋" w:cs="仿宋"/>
          <w:sz w:val="32"/>
          <w:szCs w:val="32"/>
        </w:rPr>
      </w:pPr>
    </w:p>
    <w:p>
      <w:pPr>
        <w:spacing w:line="520" w:lineRule="exact"/>
        <w:rPr>
          <w:rFonts w:hint="eastAsia" w:eastAsia="仿宋_GB2312"/>
          <w:sz w:val="30"/>
          <w:szCs w:val="30"/>
        </w:rPr>
      </w:pPr>
      <w:r>
        <w:rPr>
          <w:rFonts w:hint="eastAsia" w:eastAsia="仿宋_GB2312"/>
          <w:sz w:val="30"/>
          <w:szCs w:val="30"/>
        </w:rPr>
        <w:t xml:space="preserve">                          </w:t>
      </w:r>
    </w:p>
    <w:p>
      <w:pPr>
        <w:spacing w:line="520" w:lineRule="exact"/>
        <w:rPr>
          <w:rFonts w:hint="eastAsia" w:eastAsia="仿宋_GB2312"/>
          <w:sz w:val="30"/>
          <w:szCs w:val="30"/>
        </w:rPr>
      </w:pPr>
    </w:p>
    <w:p>
      <w:pPr>
        <w:spacing w:line="520" w:lineRule="exact"/>
        <w:ind w:firstLine="4480" w:firstLineChars="1400"/>
        <w:rPr>
          <w:rFonts w:hint="eastAsia" w:ascii="仿宋" w:hAnsi="仿宋" w:eastAsia="仿宋" w:cs="仿宋"/>
          <w:sz w:val="32"/>
          <w:szCs w:val="32"/>
        </w:rPr>
      </w:pPr>
      <w:r>
        <w:rPr>
          <w:rFonts w:hint="eastAsia" w:ascii="仿宋" w:hAnsi="仿宋" w:eastAsia="仿宋" w:cs="仿宋"/>
          <w:sz w:val="32"/>
          <w:szCs w:val="32"/>
        </w:rPr>
        <w:t>天津市商务经济研究会</w:t>
      </w:r>
    </w:p>
    <w:p>
      <w:pPr>
        <w:spacing w:line="520" w:lineRule="exact"/>
        <w:rPr>
          <w:rFonts w:hint="eastAsia" w:ascii="仿宋" w:hAnsi="仿宋" w:eastAsia="仿宋" w:cs="仿宋"/>
          <w:sz w:val="32"/>
          <w:szCs w:val="32"/>
        </w:rPr>
      </w:pPr>
      <w:r>
        <w:rPr>
          <w:rFonts w:hint="eastAsia" w:ascii="仿宋" w:hAnsi="仿宋" w:eastAsia="仿宋" w:cs="仿宋"/>
          <w:sz w:val="32"/>
          <w:szCs w:val="32"/>
        </w:rPr>
        <w:t xml:space="preserve">                               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31</w:t>
      </w:r>
      <w:bookmarkStart w:id="5" w:name="_GoBack"/>
      <w:bookmarkEnd w:id="5"/>
      <w:r>
        <w:rPr>
          <w:rFonts w:hint="eastAsia" w:ascii="仿宋" w:hAnsi="仿宋" w:eastAsia="仿宋" w:cs="仿宋"/>
          <w:sz w:val="32"/>
          <w:szCs w:val="32"/>
        </w:rPr>
        <w:t>日</w:t>
      </w:r>
    </w:p>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pPr>
                          <w:r>
                            <w:fldChar w:fldCharType="begin"/>
                          </w:r>
                          <w:r>
                            <w:instrText xml:space="preserve"> PAGE   \* MERGEFORMAT </w:instrText>
                          </w:r>
                          <w:r>
                            <w:fldChar w:fldCharType="separate"/>
                          </w:r>
                          <w:r>
                            <w:rPr>
                              <w:lang w:val="zh-CN"/>
                            </w:rPr>
                            <w:t>7</w:t>
                          </w:r>
                          <w:r>
                            <w:rPr>
                              <w:lang w:val="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4"/>
                      <w:jc w:val="center"/>
                    </w:pPr>
                    <w:r>
                      <w:fldChar w:fldCharType="begin"/>
                    </w:r>
                    <w:r>
                      <w:instrText xml:space="preserve"> PAGE   \* MERGEFORMAT </w:instrText>
                    </w:r>
                    <w:r>
                      <w:fldChar w:fldCharType="separate"/>
                    </w:r>
                    <w:r>
                      <w:rPr>
                        <w:lang w:val="zh-CN"/>
                      </w:rPr>
                      <w:t>7</w:t>
                    </w:r>
                    <w:r>
                      <w:rPr>
                        <w:lang w:val="zh-CN"/>
                      </w:rPr>
                      <w:fldChar w:fldCharType="end"/>
                    </w: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0525B"/>
    <w:multiLevelType w:val="multilevel"/>
    <w:tmpl w:val="1500525B"/>
    <w:lvl w:ilvl="0" w:tentative="0">
      <w:start w:val="1"/>
      <w:numFmt w:val="japaneseCounting"/>
      <w:lvlText w:val="第%1章"/>
      <w:lvlJc w:val="left"/>
      <w:pPr>
        <w:ind w:left="1080" w:hanging="108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A0C7F"/>
    <w:rsid w:val="467A0C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rFonts w:eastAsia="华文中宋"/>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uiPriority w:val="0"/>
    <w:pPr>
      <w:widowControl/>
      <w:jc w:val="left"/>
    </w:pPr>
    <w:rPr>
      <w:rFonts w:ascii="Times New Roman" w:hAnsi="Times New Roman" w:eastAsia="仿宋_GB2312" w:cs="Times New Roman"/>
      <w:kern w:val="0"/>
      <w:sz w:val="32"/>
      <w:szCs w:val="20"/>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
    <w:name w:val="列出段落1"/>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2020-07-30T07:43:00Z</dcterms:created>
  <dc:creator>samsung</dc:creator>
  <cp:lastModifiedBy>samsung</cp:lastModifiedBy>
  <dcterms:modified xsi:type="dcterms:W3CDTF">2020-07-30T08:00:36Z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